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D0E05" w14:textId="77777777" w:rsidR="009A23F5" w:rsidRPr="009A23F5" w:rsidRDefault="009A23F5" w:rsidP="009A23F5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9A23F5">
        <w:rPr>
          <w:rFonts w:ascii="Arial" w:hAnsi="Arial" w:cs="Arial"/>
          <w:vanish/>
          <w:sz w:val="16"/>
          <w:szCs w:val="16"/>
        </w:rPr>
        <w:t>Top of Form</w:t>
      </w:r>
    </w:p>
    <w:p w14:paraId="542FC742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Cuando se desarrolla un plan de tratamiento individualizado, son importantes varios aspectos. ¿Cuál de las siguientes afirmaciones no es correcta?</w:t>
      </w:r>
    </w:p>
    <w:p w14:paraId="47FC091D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AF68B15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a. El plan de tratamiento debe estar basado en la patología individual del dolor</w:t>
      </w:r>
    </w:p>
    <w:p w14:paraId="4F426D89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b. El tratamiento debe estar enfocado solo en la farmacoterapia</w:t>
      </w:r>
    </w:p>
    <w:p w14:paraId="4270F07E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La meta del tratamiento es establecer una relación de asociación con el paciente</w:t>
      </w:r>
    </w:p>
    <w:p w14:paraId="01C6F5CF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d. El plan de tratamiento debe permitir modificaciones y cambios en la terapia con el objetivo de conseguir los resultados para cada paciente</w:t>
      </w:r>
    </w:p>
    <w:p w14:paraId="0781B548" w14:textId="77777777" w:rsidR="009A23F5" w:rsidRPr="009A23F5" w:rsidRDefault="009A23F5" w:rsidP="009A23F5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</w:p>
    <w:p w14:paraId="16143040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1F8BB75B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El dolor pude clasificarse según su duración. ¿Cuál de las siguientes afirmaciones describe mejor el dolor agudo?</w:t>
      </w:r>
    </w:p>
    <w:p w14:paraId="4E05E910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53CADDD5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a. El dolor agudo está causado por lesiones o daños externos o internos, su intensidad no está relacionada con un estímulo desencadenante, puede estar claramente localizado y tiene una función protectora y de aviso.</w:t>
      </w:r>
    </w:p>
    <w:p w14:paraId="28AD181C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b. El dolor agudo está causado por lesiones o daños externos o internos, su intensidad está relacionada con un estímulo desencadenante, tiene una función protectora y de aviso, y no se localiza claramente.</w:t>
      </w:r>
    </w:p>
    <w:p w14:paraId="1382BAF3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c. El dolor agudo está causado por lesiones o daños externos o internos, su intensidad está relacionada con un estímulo desencadenante, puede estar claramente localizado y tiene una función protectora y de aviso.</w:t>
      </w:r>
    </w:p>
    <w:p w14:paraId="194AA86A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d. El dolor agudo no está relacionado con el acontecimiento causante, su intensidad no está relacionada con un estímulo desencadenante, puede ser claramente localizado y tiene una función protectora y de aviso.</w:t>
      </w:r>
    </w:p>
    <w:p w14:paraId="5F9AC9D9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03E72F5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¿Qué frase no forma parte de los objetivos principales del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tatamiento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del dolor?</w:t>
      </w:r>
    </w:p>
    <w:p w14:paraId="06CCF4C7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7FD72C9D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a. Reducir el dolor en un 50%</w:t>
      </w:r>
    </w:p>
    <w:p w14:paraId="7CD77752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b. Prevenir o revertir la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cronificación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del dolor</w:t>
      </w:r>
    </w:p>
    <w:p w14:paraId="71098164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Activación de los mecanismos endógenos de control del dolor</w:t>
      </w:r>
    </w:p>
    <w:p w14:paraId="14B5DC3B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d. Mejorar la función física y rehabilitación psicosocial</w:t>
      </w:r>
    </w:p>
    <w:p w14:paraId="2CE877EA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6D4D0EFE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¿Que afirmación es incorrecta?</w:t>
      </w:r>
    </w:p>
    <w:p w14:paraId="40450EF3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345B50AD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a.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es como un hormigueo o eléctrico.</w:t>
      </w:r>
    </w:p>
    <w:p w14:paraId="2E32D2DE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b.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es intenso y afecta severamente la calidad de vida.</w:t>
      </w:r>
    </w:p>
    <w:p w14:paraId="6ED05634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 xml:space="preserve">c. El dolor </w:t>
      </w:r>
      <w:proofErr w:type="spellStart"/>
      <w:r w:rsidRPr="000F4893">
        <w:rPr>
          <w:rFonts w:ascii="Helvetica Neue" w:eastAsia="Times New Roman" w:hAnsi="Helvetica Neue" w:cs="Times New Roman"/>
          <w:color w:val="FF0000"/>
          <w:lang w:val="es-ES"/>
        </w:rPr>
        <w:t>neuropátcio</w:t>
      </w:r>
      <w:proofErr w:type="spellEnd"/>
      <w:r w:rsidRPr="000F4893">
        <w:rPr>
          <w:rFonts w:ascii="Helvetica Neue" w:eastAsia="Times New Roman" w:hAnsi="Helvetica Neue" w:cs="Times New Roman"/>
          <w:color w:val="FF0000"/>
          <w:lang w:val="es-ES"/>
        </w:rPr>
        <w:t xml:space="preserve"> responde bien a los opiáceos y los inhibidores de la síntesis de prostaglandinas.</w:t>
      </w:r>
    </w:p>
    <w:p w14:paraId="4987F4A3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d.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está menudo de signos típicos como la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alodinia</w:t>
      </w:r>
      <w:proofErr w:type="spellEnd"/>
    </w:p>
    <w:p w14:paraId="520B2949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lastRenderedPageBreak/>
        <w:t>Enunciado de la pregunta</w:t>
      </w:r>
    </w:p>
    <w:p w14:paraId="113BA7A5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La encuesta de dolor crónico realizada en Europa por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Breivik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et al. (2006) revela información importante. ¿Qué afirmación no es cierta?</w:t>
      </w:r>
    </w:p>
    <w:p w14:paraId="389B1B6A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31778D5F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a. La minoría de pacientes con dolor crónico clasifican su dolor como moderado a grave</w:t>
      </w:r>
    </w:p>
    <w:p w14:paraId="52774383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b. el dolor crónico afecta el trabajo y la calidad de vida</w:t>
      </w:r>
    </w:p>
    <w:p w14:paraId="4465D5CD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El tipo más común de dolor crónico en la encuesta es la lumbalgia</w:t>
      </w:r>
    </w:p>
    <w:p w14:paraId="11C7F1D1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d. El dolor crónico no está óptimamente tratado</w:t>
      </w:r>
    </w:p>
    <w:p w14:paraId="3289BC04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68FEA7D6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La comunicación eficaz entre médico y paciente es crucial para el buen tratamiento del dolor crónico. Los elementos esenciales de la buena comunicación son: enfocarse en el paciente, usar comunicación verbal y no verbal, estructurar los mensajes para entregar hechos, usar el lenguaje apropiado, empatía con los problemas del paciente. ¿Qué falta en esta lista??</w:t>
      </w:r>
    </w:p>
    <w:p w14:paraId="0C79BA67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34F0A5FC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a. Escuchar atentamente, reducir las distracciones externas</w:t>
      </w:r>
    </w:p>
    <w:p w14:paraId="0F1C809A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b. Repetir </w:t>
      </w:r>
      <w:proofErr w:type="gram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los mensaje</w:t>
      </w:r>
      <w:proofErr w:type="gram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y comprobar la comprensión del paciente, tomarse tiempo para conseguir una comunicación en dos vías</w:t>
      </w:r>
    </w:p>
    <w:p w14:paraId="537E556F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Ni A ni B</w:t>
      </w:r>
    </w:p>
    <w:p w14:paraId="30A053B9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d. A+B</w:t>
      </w:r>
    </w:p>
    <w:p w14:paraId="0079DE6C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E5681AA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El dolor puede ser clasificado según su duración. ¿Cuál de las siguientes afirmaciones es incorrecta para describir el dolor crónico?</w:t>
      </w:r>
    </w:p>
    <w:p w14:paraId="37B94BF3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5AA36B83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a. El dolor crónico tiene una clara función de alerta y protección</w:t>
      </w:r>
    </w:p>
    <w:p w14:paraId="4A60704F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b. El dolor crónico no está relacionado con un acontecimiento causante y se convierte en una enfermedad por sí mismo</w:t>
      </w:r>
    </w:p>
    <w:p w14:paraId="70C159DE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La intensidad del dolor crónico no está relacionada con el estímulo causal</w:t>
      </w:r>
    </w:p>
    <w:p w14:paraId="44A18B51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d. el dolor crónico perdura más tiempo que duración normal de la enfermedad aguda y supone un especial desafío terapéutico</w:t>
      </w:r>
    </w:p>
    <w:p w14:paraId="2941AACF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7429FB0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¿Qué afirmación es correcta?</w:t>
      </w:r>
    </w:p>
    <w:p w14:paraId="31F510A2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18BEDB2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a.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nociceptivo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y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son diferentes tipos de dolor</w:t>
      </w:r>
    </w:p>
    <w:p w14:paraId="102A8D26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b. En la lumbalgia crónica frecuentemente tanto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nociceptivo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como el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juegan un papel</w:t>
      </w:r>
    </w:p>
    <w:p w14:paraId="4B75A938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c. el dolor </w:t>
      </w:r>
      <w:proofErr w:type="spellStart"/>
      <w:r w:rsidRPr="009A23F5">
        <w:rPr>
          <w:rFonts w:ascii="Helvetica Neue" w:eastAsia="Times New Roman" w:hAnsi="Helvetica Neue" w:cs="Times New Roman"/>
          <w:color w:val="333333"/>
          <w:lang w:val="es-ES"/>
        </w:rPr>
        <w:t>neuropático</w:t>
      </w:r>
      <w:proofErr w:type="spellEnd"/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puede dividirse en dolor somático y dolor visceral.</w:t>
      </w:r>
    </w:p>
    <w:p w14:paraId="7BE9AEF1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d. A+B</w:t>
      </w:r>
    </w:p>
    <w:p w14:paraId="02C7333A" w14:textId="532EE506" w:rsidR="009A23F5" w:rsidRPr="009A23F5" w:rsidRDefault="000F4893" w:rsidP="009A23F5">
      <w:pPr>
        <w:shd w:val="clear" w:color="auto" w:fill="EEEEEE"/>
        <w:rPr>
          <w:rFonts w:ascii="Helvetica Neue" w:eastAsia="Times New Roman" w:hAnsi="Helvetica Neue" w:cs="Times New Roman"/>
          <w:color w:val="333333"/>
          <w:sz w:val="19"/>
          <w:szCs w:val="19"/>
          <w:lang w:val="es-ES"/>
        </w:rPr>
      </w:pPr>
      <w:r>
        <w:rPr>
          <w:rFonts w:ascii="inherit" w:eastAsia="Times New Roman" w:hAnsi="inherit" w:cs="Times New Roman"/>
          <w:color w:val="333333"/>
          <w:sz w:val="19"/>
          <w:szCs w:val="19"/>
          <w:lang w:val="es-ES"/>
        </w:rPr>
        <w:t xml:space="preserve">                                                                                                                                           </w:t>
      </w:r>
    </w:p>
    <w:p w14:paraId="6B73E408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57FFEE75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</w:rPr>
        <w:t>﻿</w:t>
      </w:r>
      <w:r w:rsidRPr="009A23F5">
        <w:rPr>
          <w:rFonts w:ascii="Helvetica Neue" w:eastAsia="Times New Roman" w:hAnsi="Helvetica Neue" w:cs="Times New Roman"/>
          <w:color w:val="333333"/>
          <w:lang w:val="es-ES"/>
        </w:rPr>
        <w:t xml:space="preserve"> La IASP define el dolor de esta forma: "una experiencia sensorial y emocional desagradable asociada con daño tisular actual o potencial o descrita en términos de dicho daño". ¿Cuál de las siguientes afirmaciones es incorrecta?</w:t>
      </w:r>
    </w:p>
    <w:p w14:paraId="106BD98C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14857793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a. El dolor es una característica habitual de muchas enfermedades y situaciones</w:t>
      </w:r>
    </w:p>
    <w:p w14:paraId="5F490037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b. El dolor es una experiencia individual y objetiva</w:t>
      </w:r>
    </w:p>
    <w:p w14:paraId="0E9A3891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c. El dolor es una experiencia multidimensional</w:t>
      </w:r>
    </w:p>
    <w:p w14:paraId="4D78CC72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  <w:lang w:val="es-ES"/>
        </w:rPr>
      </w:pPr>
      <w:r w:rsidRPr="000F4893">
        <w:rPr>
          <w:rFonts w:ascii="Helvetica Neue" w:eastAsia="Times New Roman" w:hAnsi="Helvetica Neue" w:cs="Times New Roman"/>
          <w:color w:val="FF0000"/>
          <w:lang w:val="es-ES"/>
        </w:rPr>
        <w:t>d. El dolor es una respuesta parcialmente psicológica a estímulos nocivos</w:t>
      </w:r>
    </w:p>
    <w:p w14:paraId="1EBFFF54" w14:textId="77777777" w:rsidR="009A23F5" w:rsidRPr="009A23F5" w:rsidRDefault="009A23F5" w:rsidP="009A23F5">
      <w:pPr>
        <w:shd w:val="clear" w:color="auto" w:fill="D9EDF7"/>
        <w:spacing w:before="100" w:beforeAutospacing="1" w:after="100" w:afterAutospacing="1"/>
        <w:outlineLvl w:val="3"/>
        <w:rPr>
          <w:rFonts w:ascii="Helvetica" w:eastAsia="Times New Roman" w:hAnsi="Helvetica" w:cs="Times New Roman"/>
          <w:color w:val="86BF01"/>
          <w:lang w:val="es-ES"/>
        </w:rPr>
      </w:pPr>
      <w:r w:rsidRPr="009A23F5">
        <w:rPr>
          <w:rFonts w:ascii="Helvetica" w:eastAsia="Times New Roman" w:hAnsi="Helvetica" w:cs="Times New Roman"/>
          <w:color w:val="86BF01"/>
          <w:lang w:val="es-ES"/>
        </w:rPr>
        <w:t>Enunciado de la pregunta</w:t>
      </w:r>
    </w:p>
    <w:p w14:paraId="46B2FEE6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¿Cuál de las siguientes afirmaciones son barreras para el tratamiento óptimo del dolor crónico?</w:t>
      </w:r>
    </w:p>
    <w:p w14:paraId="5BE99F09" w14:textId="77777777" w:rsidR="009A23F5" w:rsidRPr="009A23F5" w:rsidRDefault="009A23F5" w:rsidP="009A23F5">
      <w:pPr>
        <w:shd w:val="clear" w:color="auto" w:fill="D9EDF7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Seleccione una:</w:t>
      </w:r>
    </w:p>
    <w:p w14:paraId="2C87022C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a. Evaluación insuficiente del dolor, dificultades en el diagnóstico del dolor y falta de tiempo de los profesionales sanitarios</w:t>
      </w:r>
    </w:p>
    <w:p w14:paraId="526B2D05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  <w:lang w:val="es-ES"/>
        </w:rPr>
      </w:pPr>
      <w:r w:rsidRPr="009A23F5">
        <w:rPr>
          <w:rFonts w:ascii="Helvetica Neue" w:eastAsia="Times New Roman" w:hAnsi="Helvetica Neue" w:cs="Times New Roman"/>
          <w:color w:val="333333"/>
          <w:lang w:val="es-ES"/>
        </w:rPr>
        <w:t>b. Mala comunicación y fallo para establecer metas en el tratamiento individual del paciente</w:t>
      </w:r>
    </w:p>
    <w:p w14:paraId="74AB0D41" w14:textId="77777777" w:rsidR="009A23F5" w:rsidRPr="000F4893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FF0000"/>
        </w:rPr>
      </w:pPr>
      <w:r w:rsidRPr="000F4893">
        <w:rPr>
          <w:rFonts w:ascii="Helvetica Neue" w:eastAsia="Times New Roman" w:hAnsi="Helvetica Neue" w:cs="Times New Roman"/>
          <w:color w:val="FF0000"/>
        </w:rPr>
        <w:t>c. A+B</w:t>
      </w:r>
    </w:p>
    <w:p w14:paraId="61285ACA" w14:textId="77777777" w:rsidR="009A23F5" w:rsidRPr="009A23F5" w:rsidRDefault="009A23F5" w:rsidP="009A23F5">
      <w:pPr>
        <w:shd w:val="clear" w:color="auto" w:fill="D9EDF7"/>
        <w:ind w:hanging="375"/>
        <w:rPr>
          <w:rFonts w:ascii="Helvetica Neue" w:eastAsia="Times New Roman" w:hAnsi="Helvetica Neue" w:cs="Times New Roman"/>
          <w:color w:val="333333"/>
        </w:rPr>
      </w:pPr>
      <w:r w:rsidRPr="009A23F5">
        <w:rPr>
          <w:rFonts w:ascii="Helvetica Neue" w:eastAsia="Times New Roman" w:hAnsi="Helvetica Neue" w:cs="Times New Roman"/>
          <w:color w:val="333333"/>
        </w:rPr>
        <w:t xml:space="preserve">d. Ni A </w:t>
      </w:r>
      <w:proofErr w:type="spellStart"/>
      <w:r w:rsidRPr="009A23F5">
        <w:rPr>
          <w:rFonts w:ascii="Helvetica Neue" w:eastAsia="Times New Roman" w:hAnsi="Helvetica Neue" w:cs="Times New Roman"/>
          <w:color w:val="333333"/>
        </w:rPr>
        <w:t>ni</w:t>
      </w:r>
      <w:proofErr w:type="spellEnd"/>
      <w:r w:rsidRPr="009A23F5">
        <w:rPr>
          <w:rFonts w:ascii="Helvetica Neue" w:eastAsia="Times New Roman" w:hAnsi="Helvetica Neue" w:cs="Times New Roman"/>
          <w:color w:val="333333"/>
        </w:rPr>
        <w:t xml:space="preserve"> B</w:t>
      </w:r>
    </w:p>
    <w:p w14:paraId="642FF20A" w14:textId="77777777" w:rsidR="009A23F5" w:rsidRPr="009A23F5" w:rsidRDefault="009A23F5" w:rsidP="009A23F5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9A23F5">
        <w:rPr>
          <w:rFonts w:ascii="Arial" w:hAnsi="Arial" w:cs="Arial"/>
          <w:vanish/>
          <w:sz w:val="16"/>
          <w:szCs w:val="16"/>
        </w:rPr>
        <w:t>Bottom of Form</w:t>
      </w:r>
    </w:p>
    <w:p w14:paraId="2FD713BD" w14:textId="2015AB5C" w:rsidR="009A23F5" w:rsidRPr="009A23F5" w:rsidRDefault="009A23F5" w:rsidP="009A23F5">
      <w:pPr>
        <w:spacing w:after="150"/>
        <w:rPr>
          <w:rFonts w:ascii="Times New Roman" w:hAnsi="Times New Roman" w:cs="Times New Roman"/>
          <w:color w:val="FAFAFA"/>
          <w:lang w:val="es-ES"/>
        </w:rPr>
      </w:pPr>
      <w:bookmarkStart w:id="0" w:name="_GoBack"/>
      <w:bookmarkEnd w:id="0"/>
      <w:r w:rsidRPr="009A23F5">
        <w:rPr>
          <w:rFonts w:ascii="Times New Roman" w:hAnsi="Times New Roman" w:cs="Times New Roman"/>
          <w:color w:val="FAFAFA"/>
          <w:lang w:val="es-ES"/>
        </w:rPr>
        <w:t>ser reproducido, ni transmitido por ningún procedimiento electrónico o mecánico, incluyendo fotocopia o grabación magnética, ni registrado por ningún medio, sin la previa autorización por escrito del titular de los derechos de explotación.</w:t>
      </w:r>
    </w:p>
    <w:p w14:paraId="691D1286" w14:textId="77777777" w:rsidR="009A23F5" w:rsidRPr="009A23F5" w:rsidRDefault="000F4893" w:rsidP="009A23F5">
      <w:pPr>
        <w:spacing w:after="150"/>
        <w:rPr>
          <w:rFonts w:ascii="Times New Roman" w:hAnsi="Times New Roman" w:cs="Times New Roman"/>
          <w:color w:val="FAFAFA"/>
          <w:lang w:val="es-ES"/>
        </w:rPr>
      </w:pPr>
      <w:hyperlink r:id="rId4" w:tgtFrame="_blank" w:tooltip="Política de Privacidad" w:history="1">
        <w:r w:rsidR="009A23F5" w:rsidRPr="009A23F5">
          <w:rPr>
            <w:rFonts w:ascii="Times New Roman" w:hAnsi="Times New Roman" w:cs="Times New Roman"/>
            <w:color w:val="FAFAFA"/>
            <w:u w:val="single"/>
            <w:lang w:val="es-ES"/>
          </w:rPr>
          <w:t>Política de privacidad</w:t>
        </w:r>
      </w:hyperlink>
      <w:r w:rsidR="009A23F5" w:rsidRPr="009A23F5">
        <w:rPr>
          <w:rFonts w:ascii="Times New Roman" w:hAnsi="Times New Roman" w:cs="Times New Roman"/>
          <w:color w:val="FAFAFA"/>
          <w:lang w:val="es-ES"/>
        </w:rPr>
        <w:t> </w:t>
      </w:r>
      <w:hyperlink r:id="rId5" w:tgtFrame="_blank" w:tooltip="Términos y condiciones" w:history="1">
        <w:r w:rsidR="009A23F5" w:rsidRPr="009A23F5">
          <w:rPr>
            <w:rFonts w:ascii="Times New Roman" w:hAnsi="Times New Roman" w:cs="Times New Roman"/>
            <w:color w:val="FAFAFA"/>
            <w:u w:val="single"/>
            <w:lang w:val="es-ES"/>
          </w:rPr>
          <w:t>Términos y condiciones</w:t>
        </w:r>
      </w:hyperlink>
    </w:p>
    <w:p w14:paraId="1B5C88DB" w14:textId="77777777" w:rsidR="007C4D89" w:rsidRPr="009A23F5" w:rsidRDefault="000F4893">
      <w:pPr>
        <w:rPr>
          <w:lang w:val="es-ES"/>
        </w:rPr>
      </w:pPr>
    </w:p>
    <w:sectPr w:rsidR="007C4D89" w:rsidRPr="009A23F5" w:rsidSect="002E111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F5"/>
    <w:rsid w:val="000F4893"/>
    <w:rsid w:val="002E111C"/>
    <w:rsid w:val="0064414E"/>
    <w:rsid w:val="009A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05A0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23F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A23F5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A23F5"/>
    <w:pPr>
      <w:spacing w:before="100" w:beforeAutospacing="1" w:after="100" w:afterAutospacing="1"/>
      <w:outlineLvl w:val="3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23F5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A23F5"/>
    <w:rPr>
      <w:rFonts w:ascii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A23F5"/>
    <w:rPr>
      <w:rFonts w:ascii="Times New Roman" w:hAnsi="Times New Roman" w:cs="Times New Roman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A23F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A23F5"/>
    <w:rPr>
      <w:rFonts w:ascii="Arial" w:hAnsi="Arial" w:cs="Arial"/>
      <w:vanish/>
      <w:sz w:val="16"/>
      <w:szCs w:val="16"/>
    </w:rPr>
  </w:style>
  <w:style w:type="character" w:customStyle="1" w:styleId="qno">
    <w:name w:val="qno"/>
    <w:basedOn w:val="DefaultParagraphFont"/>
    <w:rsid w:val="009A23F5"/>
  </w:style>
  <w:style w:type="character" w:customStyle="1" w:styleId="questionflagtext">
    <w:name w:val="questionflagtext"/>
    <w:basedOn w:val="DefaultParagraphFont"/>
    <w:rsid w:val="009A23F5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A23F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A23F5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A23F5"/>
    <w:rPr>
      <w:color w:val="0000FF"/>
      <w:u w:val="single"/>
    </w:rPr>
  </w:style>
  <w:style w:type="character" w:customStyle="1" w:styleId="accesshide">
    <w:name w:val="accesshide"/>
    <w:basedOn w:val="DefaultParagraphFont"/>
    <w:rsid w:val="009A23F5"/>
  </w:style>
  <w:style w:type="paragraph" w:styleId="NormalWeb">
    <w:name w:val="Normal (Web)"/>
    <w:basedOn w:val="Normal"/>
    <w:uiPriority w:val="99"/>
    <w:semiHidden/>
    <w:unhideWhenUsed/>
    <w:rsid w:val="009A23F5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90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8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371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971626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62903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561673604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4234850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273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1764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045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0310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501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8390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592530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119926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207647708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3912002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34359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4980946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046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34559746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0128807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1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8209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056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8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14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772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600420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421607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398242960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46996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18966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780188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90784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648292985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137121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12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80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13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2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5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63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650363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41936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842963140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94844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338865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7707595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42789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996254230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816977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827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419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96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772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8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508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348337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309500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808740617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826719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7262857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333520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78513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435973956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215273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4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8882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3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46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7916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407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4891696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407691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50983051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74923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895663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870148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56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65109864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512850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28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660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216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670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6504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66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515610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32570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86725701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399165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006384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753268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25637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2094430576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063882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3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1002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067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23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84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721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4962069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73914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226144925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2538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77938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660852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622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797940959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705492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677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0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327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967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84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9544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06902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17650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73447430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67756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695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9862004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63395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206957019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42752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53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67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94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3465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80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674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663663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722105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single" w:sz="6" w:space="6" w:color="DDDDDD"/>
                                    <w:left w:val="single" w:sz="6" w:space="6" w:color="DDDDDD"/>
                                    <w:bottom w:val="single" w:sz="6" w:space="6" w:color="DDDDDD"/>
                                    <w:right w:val="single" w:sz="6" w:space="6" w:color="DDDDDD"/>
                                  </w:divBdr>
                                  <w:divsChild>
                                    <w:div w:id="1680810938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357913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993251">
                                      <w:marLeft w:val="0"/>
                                      <w:marRight w:val="0"/>
                                      <w:marTop w:val="1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7441264">
                                  <w:marLeft w:val="204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5597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1" w:color="BCE8F1"/>
                                        <w:left w:val="single" w:sz="6" w:space="11" w:color="BCE8F1"/>
                                        <w:bottom w:val="single" w:sz="6" w:space="11" w:color="BCE8F1"/>
                                        <w:right w:val="single" w:sz="6" w:space="11" w:color="BCE8F1"/>
                                      </w:divBdr>
                                      <w:divsChild>
                                        <w:div w:id="1456679512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083219">
                                          <w:marLeft w:val="0"/>
                                          <w:marRight w:val="0"/>
                                          <w:marTop w:val="168"/>
                                          <w:marBottom w:val="7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738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34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310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643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2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6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auto"/>
                        <w:right w:val="none" w:sz="0" w:space="0" w:color="auto"/>
                      </w:divBdr>
                      <w:divsChild>
                        <w:div w:id="50987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7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0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163040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69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304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11" w:color="BFDFEC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lms.elsevierfmc.com/blocks/admin_course/file.php?tokenid=hr0wf3e6eE6SUiES&amp;file=politicadatos.html" TargetMode="External"/><Relationship Id="rId5" Type="http://schemas.openxmlformats.org/officeDocument/2006/relationships/hyperlink" Target="http://tienda.elsevier.es/terms-and-conditions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866</Words>
  <Characters>4940</Characters>
  <Application>Microsoft Macintosh Word</Application>
  <DocSecurity>0</DocSecurity>
  <Lines>41</Lines>
  <Paragraphs>11</Paragraphs>
  <ScaleCrop>false</ScaleCrop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2018-02-27T12:21:00Z</dcterms:created>
  <dcterms:modified xsi:type="dcterms:W3CDTF">2018-02-27T12:25:00Z</dcterms:modified>
</cp:coreProperties>
</file>